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BC5BF" w14:textId="77777777" w:rsidR="00B80BC3" w:rsidRPr="00B80BC3" w:rsidRDefault="00B80BC3" w:rsidP="00B80BC3">
      <w:pPr>
        <w:widowControl/>
        <w:spacing w:line="450" w:lineRule="atLeast"/>
        <w:jc w:val="center"/>
        <w:rPr>
          <w:rFonts w:ascii="黑体" w:eastAsia="黑体" w:hAnsi="黑体" w:cs="宋体"/>
          <w:color w:val="000000"/>
          <w:kern w:val="0"/>
          <w:sz w:val="36"/>
          <w:szCs w:val="36"/>
        </w:rPr>
      </w:pPr>
      <w:r w:rsidRPr="00B80BC3">
        <w:rPr>
          <w:rFonts w:ascii="黑体" w:eastAsia="黑体" w:hAnsi="黑体" w:cs="宋体" w:hint="eastAsia"/>
          <w:color w:val="000000"/>
          <w:kern w:val="0"/>
          <w:sz w:val="36"/>
          <w:szCs w:val="36"/>
        </w:rPr>
        <w:t>2024年北京市社会科学基金青年学术带头人项目申报公告</w:t>
      </w:r>
    </w:p>
    <w:p w14:paraId="599047D3"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为全面贯彻落实党的二十大精神和中央人才工作会议精神，深入贯彻落</w:t>
      </w:r>
      <w:proofErr w:type="gramStart"/>
      <w:r w:rsidRPr="00B80BC3">
        <w:rPr>
          <w:rFonts w:ascii="宋体" w:eastAsia="宋体" w:hAnsi="宋体" w:cs="宋体" w:hint="eastAsia"/>
          <w:color w:val="000000"/>
          <w:kern w:val="0"/>
          <w:sz w:val="30"/>
          <w:szCs w:val="30"/>
        </w:rPr>
        <w:t>实习近</w:t>
      </w:r>
      <w:proofErr w:type="gramEnd"/>
      <w:r w:rsidRPr="00B80BC3">
        <w:rPr>
          <w:rFonts w:ascii="宋体" w:eastAsia="宋体" w:hAnsi="宋体" w:cs="宋体" w:hint="eastAsia"/>
          <w:color w:val="000000"/>
          <w:kern w:val="0"/>
          <w:sz w:val="30"/>
          <w:szCs w:val="30"/>
        </w:rPr>
        <w:t>平总书记关于哲学社会科学工作的重要论述精神，培养哲学社会科学优秀青年人才，加强哲学社会科学人才队伍建设，北京市社科联、北京市社科规划</w:t>
      </w:r>
      <w:proofErr w:type="gramStart"/>
      <w:r w:rsidRPr="00B80BC3">
        <w:rPr>
          <w:rFonts w:ascii="宋体" w:eastAsia="宋体" w:hAnsi="宋体" w:cs="宋体" w:hint="eastAsia"/>
          <w:color w:val="000000"/>
          <w:kern w:val="0"/>
          <w:sz w:val="30"/>
          <w:szCs w:val="30"/>
        </w:rPr>
        <w:t>办启动</w:t>
      </w:r>
      <w:proofErr w:type="gramEnd"/>
      <w:r w:rsidRPr="00B80BC3">
        <w:rPr>
          <w:rFonts w:ascii="宋体" w:eastAsia="宋体" w:hAnsi="宋体" w:cs="宋体" w:hint="eastAsia"/>
          <w:color w:val="000000"/>
          <w:kern w:val="0"/>
          <w:sz w:val="30"/>
          <w:szCs w:val="30"/>
        </w:rPr>
        <w:t>2024年北京市社会科学基金青年学术带头人项目申报工作，现将有关工作公告如下：</w:t>
      </w:r>
    </w:p>
    <w:p w14:paraId="0F205B8C" w14:textId="77777777" w:rsidR="00B80BC3" w:rsidRPr="00B80BC3" w:rsidRDefault="00B80BC3" w:rsidP="00B80BC3">
      <w:pPr>
        <w:widowControl/>
        <w:spacing w:line="480" w:lineRule="atLeast"/>
        <w:ind w:firstLine="480"/>
        <w:rPr>
          <w:rFonts w:ascii="宋体" w:eastAsia="宋体" w:hAnsi="宋体" w:cs="宋体" w:hint="eastAsia"/>
          <w:color w:val="000000"/>
          <w:kern w:val="0"/>
          <w:sz w:val="30"/>
          <w:szCs w:val="30"/>
        </w:rPr>
      </w:pPr>
      <w:r w:rsidRPr="00B80BC3">
        <w:rPr>
          <w:rFonts w:ascii="微软雅黑" w:eastAsia="微软雅黑" w:hAnsi="微软雅黑" w:cs="宋体" w:hint="eastAsia"/>
          <w:b/>
          <w:bCs/>
          <w:color w:val="000000"/>
          <w:kern w:val="0"/>
          <w:sz w:val="30"/>
          <w:szCs w:val="30"/>
          <w:bdr w:val="none" w:sz="0" w:space="0" w:color="auto" w:frame="1"/>
        </w:rPr>
        <w:t>一、项目总体情况</w:t>
      </w:r>
    </w:p>
    <w:p w14:paraId="6764C0EE"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北京市社会科学基金青年学术带头人项目为北京市社会科学基金重点项目。项目坚持公开遴选、多元培养、目标管理的原则，面向首都社科界，通过单位推荐或同行推荐，公开遴选政治坚定、学风严谨、深具学术潜力的青年学者，资助其开展课题研究，研究周期为3年，资助金额15万元。重点支持基础性、前瞻性理论问题或关系国家重大现实问题的研究。本次课题立项总数不超过100项。</w:t>
      </w:r>
    </w:p>
    <w:p w14:paraId="1F4A57B5"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项目采取北京市社科</w:t>
      </w:r>
      <w:proofErr w:type="gramStart"/>
      <w:r w:rsidRPr="00B80BC3">
        <w:rPr>
          <w:rFonts w:ascii="宋体" w:eastAsia="宋体" w:hAnsi="宋体" w:cs="宋体" w:hint="eastAsia"/>
          <w:color w:val="000000"/>
          <w:kern w:val="0"/>
          <w:sz w:val="30"/>
          <w:szCs w:val="30"/>
        </w:rPr>
        <w:t>联委员</w:t>
      </w:r>
      <w:proofErr w:type="gramEnd"/>
      <w:r w:rsidRPr="00B80BC3">
        <w:rPr>
          <w:rFonts w:ascii="宋体" w:eastAsia="宋体" w:hAnsi="宋体" w:cs="宋体" w:hint="eastAsia"/>
          <w:color w:val="000000"/>
          <w:kern w:val="0"/>
          <w:sz w:val="30"/>
          <w:szCs w:val="30"/>
        </w:rPr>
        <w:t>和学界知名专家学者联合培养的</w:t>
      </w:r>
      <w:proofErr w:type="gramStart"/>
      <w:r w:rsidRPr="00B80BC3">
        <w:rPr>
          <w:rFonts w:ascii="宋体" w:eastAsia="宋体" w:hAnsi="宋体" w:cs="宋体" w:hint="eastAsia"/>
          <w:color w:val="000000"/>
          <w:kern w:val="0"/>
          <w:sz w:val="30"/>
          <w:szCs w:val="30"/>
        </w:rPr>
        <w:t>课题双</w:t>
      </w:r>
      <w:proofErr w:type="gramEnd"/>
      <w:r w:rsidRPr="00B80BC3">
        <w:rPr>
          <w:rFonts w:ascii="宋体" w:eastAsia="宋体" w:hAnsi="宋体" w:cs="宋体" w:hint="eastAsia"/>
          <w:color w:val="000000"/>
          <w:kern w:val="0"/>
          <w:sz w:val="30"/>
          <w:szCs w:val="30"/>
        </w:rPr>
        <w:t>导师制。项目研究期内，除课题指导外，课题承担人还能得到系列精准化、个性化的项目支持。</w:t>
      </w:r>
    </w:p>
    <w:p w14:paraId="02138E27" w14:textId="77777777" w:rsidR="00B80BC3" w:rsidRPr="00B80BC3" w:rsidRDefault="00B80BC3" w:rsidP="00B80BC3">
      <w:pPr>
        <w:widowControl/>
        <w:spacing w:line="480" w:lineRule="atLeast"/>
        <w:ind w:firstLine="480"/>
        <w:rPr>
          <w:rFonts w:ascii="宋体" w:eastAsia="宋体" w:hAnsi="宋体" w:cs="宋体" w:hint="eastAsia"/>
          <w:color w:val="000000"/>
          <w:kern w:val="0"/>
          <w:sz w:val="30"/>
          <w:szCs w:val="30"/>
        </w:rPr>
      </w:pPr>
      <w:r w:rsidRPr="00B80BC3">
        <w:rPr>
          <w:rFonts w:ascii="微软雅黑" w:eastAsia="微软雅黑" w:hAnsi="微软雅黑" w:cs="宋体" w:hint="eastAsia"/>
          <w:b/>
          <w:bCs/>
          <w:color w:val="000000"/>
          <w:kern w:val="0"/>
          <w:sz w:val="30"/>
          <w:szCs w:val="30"/>
          <w:bdr w:val="none" w:sz="0" w:space="0" w:color="auto" w:frame="1"/>
        </w:rPr>
        <w:t>二、申报条件</w:t>
      </w:r>
    </w:p>
    <w:p w14:paraId="43412803"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lastRenderedPageBreak/>
        <w:t>北京地区高等学校、党校（行政学院）、科研院（所）从事哲学社会科学研究的青年科研人员。同时还应具备以下条件：</w:t>
      </w:r>
    </w:p>
    <w:p w14:paraId="35A8DDA0"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（一）遵守中华人民共和国宪法和法律，拥护中国共产党领导和社会主义制度。坚持马克思主义方法论，正本清源、守正创新，坚持以人民为中心，为党和人民述学立论；</w:t>
      </w:r>
    </w:p>
    <w:p w14:paraId="2A4B0823"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（二）具有独立开展研究和组织开展研究的能力，能够承担实质性研究工作；</w:t>
      </w:r>
    </w:p>
    <w:p w14:paraId="1B83E55C"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（三）恪守学术道德，坚守学术诚信，坚持实事求是的优良学风和求真求实的科学精神，具有坚实的理论基础、较强的学术创新能力、较高的学术造诣和发展潜力，在相关学科领域崭露头角；</w:t>
      </w:r>
    </w:p>
    <w:p w14:paraId="2E02A834"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（四）具有全日制研究生学历，年龄在39周岁（含）以下（1984年1月1日以后出生）。在读博士生或在站博士后不可申报。</w:t>
      </w:r>
    </w:p>
    <w:p w14:paraId="36FBAC0E" w14:textId="77777777" w:rsidR="00B80BC3" w:rsidRPr="00B80BC3" w:rsidRDefault="00B80BC3" w:rsidP="00B80BC3">
      <w:pPr>
        <w:widowControl/>
        <w:spacing w:line="480" w:lineRule="atLeast"/>
        <w:ind w:firstLine="480"/>
        <w:rPr>
          <w:rFonts w:ascii="宋体" w:eastAsia="宋体" w:hAnsi="宋体" w:cs="宋体" w:hint="eastAsia"/>
          <w:color w:val="000000"/>
          <w:kern w:val="0"/>
          <w:sz w:val="30"/>
          <w:szCs w:val="30"/>
        </w:rPr>
      </w:pPr>
      <w:r w:rsidRPr="00B80BC3">
        <w:rPr>
          <w:rFonts w:ascii="微软雅黑" w:eastAsia="微软雅黑" w:hAnsi="微软雅黑" w:cs="宋体" w:hint="eastAsia"/>
          <w:b/>
          <w:bCs/>
          <w:color w:val="000000"/>
          <w:kern w:val="0"/>
          <w:sz w:val="30"/>
          <w:szCs w:val="30"/>
          <w:bdr w:val="none" w:sz="0" w:space="0" w:color="auto" w:frame="1"/>
        </w:rPr>
        <w:t>三、推荐办法</w:t>
      </w:r>
    </w:p>
    <w:p w14:paraId="700474C4"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可通过以下渠道择其一进行申报。</w:t>
      </w:r>
    </w:p>
    <w:p w14:paraId="760081AE"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1.单位推荐。由申请人所在单位统一组织申报。应结合学科分布的均衡性、体现优势学科等因素，择优推荐1-4名青年学者。</w:t>
      </w:r>
    </w:p>
    <w:p w14:paraId="0C7BE16E"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lastRenderedPageBreak/>
        <w:t>2.同行推荐。每位申请人由2名首都社科界知名专家联名推荐（其中至少包含1名北京市社科联委员），每名专家、委员每期只可推荐1人。</w:t>
      </w:r>
    </w:p>
    <w:p w14:paraId="0783FE20" w14:textId="77777777" w:rsidR="00B80BC3" w:rsidRPr="00B80BC3" w:rsidRDefault="00B80BC3" w:rsidP="00B80BC3">
      <w:pPr>
        <w:widowControl/>
        <w:spacing w:line="480" w:lineRule="atLeast"/>
        <w:ind w:firstLine="480"/>
        <w:rPr>
          <w:rFonts w:ascii="宋体" w:eastAsia="宋体" w:hAnsi="宋体" w:cs="宋体" w:hint="eastAsia"/>
          <w:color w:val="000000"/>
          <w:kern w:val="0"/>
          <w:sz w:val="30"/>
          <w:szCs w:val="30"/>
        </w:rPr>
      </w:pPr>
      <w:r w:rsidRPr="00B80BC3">
        <w:rPr>
          <w:rFonts w:ascii="微软雅黑" w:eastAsia="微软雅黑" w:hAnsi="微软雅黑" w:cs="宋体" w:hint="eastAsia"/>
          <w:b/>
          <w:bCs/>
          <w:color w:val="000000"/>
          <w:kern w:val="0"/>
          <w:sz w:val="30"/>
          <w:szCs w:val="30"/>
          <w:bdr w:val="none" w:sz="0" w:space="0" w:color="auto" w:frame="1"/>
        </w:rPr>
        <w:t>四、申报要求</w:t>
      </w:r>
    </w:p>
    <w:p w14:paraId="6DB8B7D6"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1.承担北京市社会科学基金项目</w:t>
      </w:r>
      <w:proofErr w:type="gramStart"/>
      <w:r w:rsidRPr="00B80BC3">
        <w:rPr>
          <w:rFonts w:ascii="宋体" w:eastAsia="宋体" w:hAnsi="宋体" w:cs="宋体" w:hint="eastAsia"/>
          <w:color w:val="000000"/>
          <w:kern w:val="0"/>
          <w:sz w:val="30"/>
          <w:szCs w:val="30"/>
        </w:rPr>
        <w:t>尚未结项的</w:t>
      </w:r>
      <w:proofErr w:type="gramEnd"/>
      <w:r w:rsidRPr="00B80BC3">
        <w:rPr>
          <w:rFonts w:ascii="宋体" w:eastAsia="宋体" w:hAnsi="宋体" w:cs="宋体" w:hint="eastAsia"/>
          <w:color w:val="000000"/>
          <w:kern w:val="0"/>
          <w:sz w:val="30"/>
          <w:szCs w:val="30"/>
        </w:rPr>
        <w:t>项目负责人，原则上不能申报该项目。承担过北京市社会科学基金青年学术带头人项目的，不得再次申报。</w:t>
      </w:r>
    </w:p>
    <w:p w14:paraId="62717F02"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2.请各高校、党校（行政学院）、科研院（所）及同行专家按照《北京市社会科学基金青年学术带头人项目实施办法（2024年修订）》的具体要求，坚持公开、公正、公平、竞争、择优原则，做好资助对象推荐工作。</w:t>
      </w:r>
    </w:p>
    <w:p w14:paraId="372249B7"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3.申报人须如实填写相关材料，凡存在弄虚作假等行为的，一经发现查实，取消其申报资格。</w:t>
      </w:r>
    </w:p>
    <w:p w14:paraId="3972D117" w14:textId="77777777" w:rsidR="00B80BC3" w:rsidRPr="00B80BC3" w:rsidRDefault="00B80BC3" w:rsidP="00B80BC3">
      <w:pPr>
        <w:widowControl/>
        <w:spacing w:line="480" w:lineRule="atLeast"/>
        <w:ind w:firstLine="480"/>
        <w:rPr>
          <w:rFonts w:ascii="宋体" w:eastAsia="宋体" w:hAnsi="宋体" w:cs="宋体" w:hint="eastAsia"/>
          <w:color w:val="000000"/>
          <w:kern w:val="0"/>
          <w:sz w:val="30"/>
          <w:szCs w:val="30"/>
        </w:rPr>
      </w:pPr>
      <w:r w:rsidRPr="00B80BC3">
        <w:rPr>
          <w:rFonts w:ascii="微软雅黑" w:eastAsia="微软雅黑" w:hAnsi="微软雅黑" w:cs="宋体" w:hint="eastAsia"/>
          <w:b/>
          <w:bCs/>
          <w:color w:val="000000"/>
          <w:kern w:val="0"/>
          <w:sz w:val="30"/>
          <w:szCs w:val="30"/>
          <w:bdr w:val="none" w:sz="0" w:space="0" w:color="auto" w:frame="1"/>
        </w:rPr>
        <w:t>五、申报材料</w:t>
      </w:r>
    </w:p>
    <w:p w14:paraId="04CC3082"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推荐材料需A4纸双面打印，所有材料均需提供电子版。</w:t>
      </w:r>
    </w:p>
    <w:p w14:paraId="286D93D7"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1.《北京市社会科学基金青年学术带头人项目资助对象推荐表》6份，其中至少1份原件。</w:t>
      </w:r>
    </w:p>
    <w:p w14:paraId="0ECD63D1"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由单位推荐的，须由单位管理部门在《推荐表》中填写推荐意见并盖公章；由同行专家实名推荐的，两位专家的学科领域须</w:t>
      </w:r>
      <w:r w:rsidRPr="00B80BC3">
        <w:rPr>
          <w:rFonts w:ascii="宋体" w:eastAsia="宋体" w:hAnsi="宋体" w:cs="宋体" w:hint="eastAsia"/>
          <w:color w:val="000000"/>
          <w:kern w:val="0"/>
          <w:sz w:val="30"/>
          <w:szCs w:val="30"/>
        </w:rPr>
        <w:lastRenderedPageBreak/>
        <w:t>与申请人一致，在《推荐表》中填写推荐意见并签名。推荐表中列举代表作的附件材料，按要求附在每份推荐表后，一同装订。</w:t>
      </w:r>
    </w:p>
    <w:p w14:paraId="787B120D"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2.《资助对象信息汇总表》1份。</w:t>
      </w:r>
    </w:p>
    <w:p w14:paraId="247087B7" w14:textId="77777777" w:rsidR="00B80BC3" w:rsidRPr="00B80BC3" w:rsidRDefault="00B80BC3" w:rsidP="00B80BC3">
      <w:pPr>
        <w:widowControl/>
        <w:spacing w:line="480" w:lineRule="atLeast"/>
        <w:ind w:firstLine="480"/>
        <w:rPr>
          <w:rFonts w:ascii="宋体" w:eastAsia="宋体" w:hAnsi="宋体" w:cs="宋体" w:hint="eastAsia"/>
          <w:color w:val="000000"/>
          <w:kern w:val="0"/>
          <w:sz w:val="30"/>
          <w:szCs w:val="30"/>
        </w:rPr>
      </w:pPr>
      <w:r w:rsidRPr="00B80BC3">
        <w:rPr>
          <w:rFonts w:ascii="微软雅黑" w:eastAsia="微软雅黑" w:hAnsi="微软雅黑" w:cs="宋体" w:hint="eastAsia"/>
          <w:b/>
          <w:bCs/>
          <w:color w:val="000000"/>
          <w:kern w:val="0"/>
          <w:sz w:val="30"/>
          <w:szCs w:val="30"/>
          <w:bdr w:val="none" w:sz="0" w:space="0" w:color="auto" w:frame="1"/>
        </w:rPr>
        <w:t>两种渠道推荐的申请人均须将申报材料交由申请人所在单位科研管理部门进行审核，</w:t>
      </w:r>
      <w:r w:rsidRPr="00B80BC3">
        <w:rPr>
          <w:rFonts w:ascii="宋体" w:eastAsia="宋体" w:hAnsi="宋体" w:cs="宋体" w:hint="eastAsia"/>
          <w:color w:val="000000"/>
          <w:kern w:val="0"/>
          <w:sz w:val="30"/>
          <w:szCs w:val="30"/>
        </w:rPr>
        <w:t>各单位汇总、审核相关材料后填写《资助对象信息汇总表》并加盖公章，统一报送北京市社科联、北京市社科规划办。</w:t>
      </w:r>
    </w:p>
    <w:p w14:paraId="0B7A2251"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附件：</w:t>
      </w:r>
    </w:p>
    <w:p w14:paraId="67832489"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1.《北京市社会科学基金青年学术带头人项目实施办法（2024年修订）》</w:t>
      </w:r>
    </w:p>
    <w:p w14:paraId="2D1D94EE" w14:textId="77777777" w:rsidR="00B80BC3" w:rsidRPr="00B80BC3" w:rsidRDefault="00B80BC3" w:rsidP="00B80BC3">
      <w:pPr>
        <w:widowControl/>
        <w:spacing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2.《北京市社会科学基金青年学术带头人项目资助对象</w:t>
      </w:r>
      <w:r w:rsidRPr="00B80BC3">
        <w:rPr>
          <w:rFonts w:ascii="微软雅黑" w:eastAsia="微软雅黑" w:hAnsi="微软雅黑" w:cs="宋体" w:hint="eastAsia"/>
          <w:color w:val="000000"/>
          <w:kern w:val="0"/>
          <w:sz w:val="30"/>
          <w:szCs w:val="30"/>
          <w:bdr w:val="none" w:sz="0" w:space="0" w:color="auto" w:frame="1"/>
        </w:rPr>
        <w:t>推荐表》</w:t>
      </w:r>
    </w:p>
    <w:p w14:paraId="62E73D49"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3.《资助对象信息汇总表》</w:t>
      </w:r>
    </w:p>
    <w:p w14:paraId="5C26F6A7" w14:textId="77777777" w:rsidR="00B80BC3" w:rsidRPr="00B80BC3" w:rsidRDefault="00B80BC3" w:rsidP="00B80BC3">
      <w:pPr>
        <w:widowControl/>
        <w:spacing w:before="240" w:line="480" w:lineRule="atLeast"/>
        <w:ind w:firstLine="480"/>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 </w:t>
      </w:r>
    </w:p>
    <w:p w14:paraId="5DD15C67" w14:textId="77777777" w:rsidR="00B80BC3" w:rsidRPr="00B80BC3" w:rsidRDefault="00B80BC3" w:rsidP="00B80BC3">
      <w:pPr>
        <w:widowControl/>
        <w:spacing w:before="240" w:line="480" w:lineRule="atLeast"/>
        <w:ind w:firstLine="480"/>
        <w:jc w:val="right"/>
        <w:rPr>
          <w:rFonts w:ascii="宋体" w:eastAsia="宋体" w:hAnsi="宋体" w:cs="宋体" w:hint="eastAsia"/>
          <w:color w:val="000000"/>
          <w:kern w:val="0"/>
          <w:sz w:val="30"/>
          <w:szCs w:val="30"/>
        </w:rPr>
      </w:pPr>
      <w:r w:rsidRPr="00B80BC3">
        <w:rPr>
          <w:rFonts w:ascii="宋体" w:eastAsia="宋体" w:hAnsi="宋体" w:cs="宋体" w:hint="eastAsia"/>
          <w:color w:val="000000"/>
          <w:kern w:val="0"/>
          <w:sz w:val="30"/>
          <w:szCs w:val="30"/>
        </w:rPr>
        <w:t>北京市社科联、北京市社科规划办</w:t>
      </w:r>
    </w:p>
    <w:p w14:paraId="225B654A" w14:textId="77777777" w:rsidR="00EA39E0" w:rsidRDefault="00EA39E0"/>
    <w:sectPr w:rsidR="00EA39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92E2A" w14:textId="77777777" w:rsidR="00DF51F3" w:rsidRDefault="00DF51F3" w:rsidP="00B80BC3">
      <w:r>
        <w:separator/>
      </w:r>
    </w:p>
  </w:endnote>
  <w:endnote w:type="continuationSeparator" w:id="0">
    <w:p w14:paraId="03205C11" w14:textId="77777777" w:rsidR="00DF51F3" w:rsidRDefault="00DF51F3" w:rsidP="00B8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F84B6" w14:textId="77777777" w:rsidR="00DF51F3" w:rsidRDefault="00DF51F3" w:rsidP="00B80BC3">
      <w:r>
        <w:separator/>
      </w:r>
    </w:p>
  </w:footnote>
  <w:footnote w:type="continuationSeparator" w:id="0">
    <w:p w14:paraId="0EB0A895" w14:textId="77777777" w:rsidR="00DF51F3" w:rsidRDefault="00DF51F3" w:rsidP="00B80B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C18"/>
    <w:rsid w:val="00494C18"/>
    <w:rsid w:val="00B80BC3"/>
    <w:rsid w:val="00DF51F3"/>
    <w:rsid w:val="00EA3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35768"/>
  <w15:chartTrackingRefBased/>
  <w15:docId w15:val="{DCF1B313-A6A0-4FB5-BD7B-0B8FED501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0BC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0BC3"/>
    <w:rPr>
      <w:sz w:val="18"/>
      <w:szCs w:val="18"/>
    </w:rPr>
  </w:style>
  <w:style w:type="paragraph" w:styleId="a5">
    <w:name w:val="footer"/>
    <w:basedOn w:val="a"/>
    <w:link w:val="a6"/>
    <w:uiPriority w:val="99"/>
    <w:unhideWhenUsed/>
    <w:rsid w:val="00B80BC3"/>
    <w:pPr>
      <w:tabs>
        <w:tab w:val="center" w:pos="4153"/>
        <w:tab w:val="right" w:pos="8306"/>
      </w:tabs>
      <w:snapToGrid w:val="0"/>
      <w:jc w:val="left"/>
    </w:pPr>
    <w:rPr>
      <w:sz w:val="18"/>
      <w:szCs w:val="18"/>
    </w:rPr>
  </w:style>
  <w:style w:type="character" w:customStyle="1" w:styleId="a6">
    <w:name w:val="页脚 字符"/>
    <w:basedOn w:val="a0"/>
    <w:link w:val="a5"/>
    <w:uiPriority w:val="99"/>
    <w:rsid w:val="00B80B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129403">
      <w:bodyDiv w:val="1"/>
      <w:marLeft w:val="0"/>
      <w:marRight w:val="0"/>
      <w:marTop w:val="0"/>
      <w:marBottom w:val="0"/>
      <w:divBdr>
        <w:top w:val="none" w:sz="0" w:space="0" w:color="auto"/>
        <w:left w:val="none" w:sz="0" w:space="0" w:color="auto"/>
        <w:bottom w:val="none" w:sz="0" w:space="0" w:color="auto"/>
        <w:right w:val="none" w:sz="0" w:space="0" w:color="auto"/>
      </w:divBdr>
      <w:divsChild>
        <w:div w:id="164637201">
          <w:marLeft w:val="0"/>
          <w:marRight w:val="0"/>
          <w:marTop w:val="0"/>
          <w:marBottom w:val="0"/>
          <w:divBdr>
            <w:top w:val="none" w:sz="0" w:space="0" w:color="auto"/>
            <w:left w:val="none" w:sz="0" w:space="0" w:color="auto"/>
            <w:bottom w:val="single" w:sz="12" w:space="0" w:color="5B90C3"/>
            <w:right w:val="none" w:sz="0" w:space="0" w:color="auto"/>
          </w:divBdr>
          <w:divsChild>
            <w:div w:id="890382928">
              <w:marLeft w:val="0"/>
              <w:marRight w:val="0"/>
              <w:marTop w:val="0"/>
              <w:marBottom w:val="0"/>
              <w:divBdr>
                <w:top w:val="none" w:sz="0" w:space="0" w:color="auto"/>
                <w:left w:val="none" w:sz="0" w:space="0" w:color="auto"/>
                <w:bottom w:val="none" w:sz="0" w:space="0" w:color="auto"/>
                <w:right w:val="none" w:sz="0" w:space="0" w:color="auto"/>
              </w:divBdr>
              <w:divsChild>
                <w:div w:id="1440376091">
                  <w:marLeft w:val="0"/>
                  <w:marRight w:val="300"/>
                  <w:marTop w:val="0"/>
                  <w:marBottom w:val="0"/>
                  <w:divBdr>
                    <w:top w:val="none" w:sz="0" w:space="0" w:color="auto"/>
                    <w:left w:val="none" w:sz="0" w:space="0" w:color="auto"/>
                    <w:bottom w:val="none" w:sz="0" w:space="0" w:color="auto"/>
                    <w:right w:val="none" w:sz="0" w:space="0" w:color="auto"/>
                  </w:divBdr>
                </w:div>
                <w:div w:id="1754935411">
                  <w:marLeft w:val="0"/>
                  <w:marRight w:val="0"/>
                  <w:marTop w:val="0"/>
                  <w:marBottom w:val="0"/>
                  <w:divBdr>
                    <w:top w:val="none" w:sz="0" w:space="0" w:color="auto"/>
                    <w:left w:val="none" w:sz="0" w:space="0" w:color="auto"/>
                    <w:bottom w:val="none" w:sz="0" w:space="0" w:color="auto"/>
                    <w:right w:val="none" w:sz="0" w:space="0" w:color="auto"/>
                  </w:divBdr>
                </w:div>
              </w:divsChild>
            </w:div>
            <w:div w:id="1264262957">
              <w:marLeft w:val="0"/>
              <w:marRight w:val="0"/>
              <w:marTop w:val="0"/>
              <w:marBottom w:val="0"/>
              <w:divBdr>
                <w:top w:val="none" w:sz="0" w:space="0" w:color="auto"/>
                <w:left w:val="none" w:sz="0" w:space="0" w:color="auto"/>
                <w:bottom w:val="none" w:sz="0" w:space="0" w:color="auto"/>
                <w:right w:val="none" w:sz="0" w:space="0" w:color="auto"/>
              </w:divBdr>
            </w:div>
          </w:divsChild>
        </w:div>
        <w:div w:id="1703243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2024-04-22T06:14:00Z</dcterms:created>
  <dcterms:modified xsi:type="dcterms:W3CDTF">2024-04-22T06:16:00Z</dcterms:modified>
</cp:coreProperties>
</file>